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B3" w:rsidRDefault="007015B3" w:rsidP="007015B3">
      <w:pPr>
        <w:spacing w:after="0"/>
        <w:jc w:val="center"/>
        <w:rPr>
          <w:b/>
          <w:u w:val="single"/>
        </w:rPr>
      </w:pPr>
      <w:r w:rsidRPr="009B4264">
        <w:rPr>
          <w:b/>
          <w:u w:val="single"/>
        </w:rPr>
        <w:t>AP Language and Composition Final Project 2011</w:t>
      </w:r>
    </w:p>
    <w:p w:rsidR="009B4264" w:rsidRPr="009B4264" w:rsidRDefault="009B4264" w:rsidP="009B4264">
      <w:pPr>
        <w:spacing w:after="0"/>
        <w:rPr>
          <w:b/>
        </w:rPr>
      </w:pPr>
      <w:r w:rsidRPr="009B4264">
        <w:rPr>
          <w:b/>
        </w:rPr>
        <w:t>PARODY ASSIGNMENT</w:t>
      </w:r>
    </w:p>
    <w:p w:rsidR="007015B3" w:rsidRDefault="007015B3" w:rsidP="009B4264">
      <w:pPr>
        <w:spacing w:after="0"/>
      </w:pPr>
      <w:r>
        <w:t>Create a parody</w:t>
      </w:r>
      <w:r w:rsidR="009B4264">
        <w:rPr>
          <w:rStyle w:val="FootnoteReference"/>
        </w:rPr>
        <w:footnoteReference w:id="2"/>
      </w:r>
      <w:r>
        <w:t xml:space="preserve"> of a popular song – rewriting the lyrics to include AP language (and literary</w:t>
      </w:r>
      <w:r w:rsidR="009B4264">
        <w:t>/figurative language</w:t>
      </w:r>
      <w:r>
        <w:t>) vocabulary. See the vocabulary handout from the rhetorical journal, and the playbook</w:t>
      </w:r>
      <w:r w:rsidR="009B4264">
        <w:t xml:space="preserve"> for potential words to include</w:t>
      </w:r>
      <w:r>
        <w:t>. You may also include</w:t>
      </w:r>
      <w:r w:rsidR="009B4264">
        <w:t xml:space="preserve"> advice for:</w:t>
      </w:r>
    </w:p>
    <w:p w:rsidR="007015B3" w:rsidRDefault="007015B3" w:rsidP="008C75FD">
      <w:pPr>
        <w:pStyle w:val="ListParagraph"/>
        <w:numPr>
          <w:ilvl w:val="1"/>
          <w:numId w:val="1"/>
        </w:numPr>
        <w:spacing w:after="0"/>
        <w:ind w:left="4770"/>
      </w:pPr>
      <w:r>
        <w:t>writing argument</w:t>
      </w:r>
    </w:p>
    <w:p w:rsidR="009B4264" w:rsidRDefault="009B4264" w:rsidP="008C75FD">
      <w:pPr>
        <w:pStyle w:val="ListParagraph"/>
        <w:numPr>
          <w:ilvl w:val="1"/>
          <w:numId w:val="1"/>
        </w:numPr>
        <w:spacing w:after="0"/>
        <w:ind w:left="4770"/>
      </w:pPr>
      <w:r>
        <w:t>writing synthesis</w:t>
      </w:r>
    </w:p>
    <w:p w:rsidR="007015B3" w:rsidRDefault="009B4264" w:rsidP="008C75FD">
      <w:pPr>
        <w:pStyle w:val="ListParagraph"/>
        <w:numPr>
          <w:ilvl w:val="1"/>
          <w:numId w:val="1"/>
        </w:numPr>
        <w:spacing w:after="0"/>
        <w:ind w:left="4770"/>
      </w:pPr>
      <w:r>
        <w:t xml:space="preserve">analyzing or writing rhetorical </w:t>
      </w:r>
      <w:r w:rsidR="007015B3">
        <w:t>analysis</w:t>
      </w:r>
    </w:p>
    <w:p w:rsidR="007015B3" w:rsidRDefault="007015B3" w:rsidP="008C75FD">
      <w:pPr>
        <w:pStyle w:val="ListParagraph"/>
        <w:numPr>
          <w:ilvl w:val="1"/>
          <w:numId w:val="1"/>
        </w:numPr>
        <w:spacing w:after="0"/>
        <w:ind w:left="4770"/>
      </w:pPr>
      <w:r>
        <w:t>Visual literacy or analysis</w:t>
      </w:r>
    </w:p>
    <w:p w:rsidR="007015B3" w:rsidRDefault="007015B3" w:rsidP="008C75FD">
      <w:pPr>
        <w:pStyle w:val="ListParagraph"/>
        <w:numPr>
          <w:ilvl w:val="1"/>
          <w:numId w:val="1"/>
        </w:numPr>
        <w:spacing w:after="0"/>
        <w:ind w:left="4770"/>
      </w:pPr>
      <w:r>
        <w:t>Learning vocabulary</w:t>
      </w:r>
    </w:p>
    <w:p w:rsidR="007015B3" w:rsidRDefault="007015B3" w:rsidP="008C75FD">
      <w:pPr>
        <w:pStyle w:val="ListParagraph"/>
        <w:numPr>
          <w:ilvl w:val="1"/>
          <w:numId w:val="1"/>
        </w:numPr>
        <w:spacing w:after="0"/>
        <w:ind w:left="4770"/>
      </w:pPr>
      <w:r>
        <w:t>Critical reading</w:t>
      </w:r>
    </w:p>
    <w:p w:rsidR="009B4264" w:rsidRDefault="009B4264" w:rsidP="002B76D4">
      <w:pPr>
        <w:spacing w:after="0"/>
      </w:pPr>
    </w:p>
    <w:p w:rsidR="002B76D4" w:rsidRDefault="002B76D4" w:rsidP="008C75FD">
      <w:pPr>
        <w:pStyle w:val="ListParagraph"/>
        <w:numPr>
          <w:ilvl w:val="0"/>
          <w:numId w:val="3"/>
        </w:numPr>
        <w:spacing w:after="0"/>
      </w:pPr>
      <w:r>
        <w:t xml:space="preserve">Your product may be used as a review or an introduction for following years of AP language classes. </w:t>
      </w:r>
    </w:p>
    <w:p w:rsidR="002B76D4" w:rsidRDefault="002B76D4" w:rsidP="008C75FD">
      <w:pPr>
        <w:pStyle w:val="ListParagraph"/>
        <w:numPr>
          <w:ilvl w:val="0"/>
          <w:numId w:val="3"/>
        </w:numPr>
        <w:spacing w:after="0"/>
      </w:pPr>
      <w:r>
        <w:t>You may complete this in a group or independently.</w:t>
      </w:r>
    </w:p>
    <w:p w:rsidR="002B76D4" w:rsidRDefault="002B76D4" w:rsidP="008C75FD">
      <w:pPr>
        <w:pStyle w:val="ListParagraph"/>
        <w:numPr>
          <w:ilvl w:val="0"/>
          <w:numId w:val="3"/>
        </w:numPr>
        <w:spacing w:after="0"/>
      </w:pPr>
      <w:r>
        <w:t xml:space="preserve">Try to “record” yourself “singing” or speaking the lyrics. You may film a video if you wish, but this is definitely </w:t>
      </w:r>
      <w:r w:rsidRPr="008C75FD">
        <w:rPr>
          <w:u w:val="single"/>
        </w:rPr>
        <w:t>not</w:t>
      </w:r>
      <w:r>
        <w:t xml:space="preserve"> required.</w:t>
      </w:r>
    </w:p>
    <w:p w:rsidR="002B76D4" w:rsidRDefault="002B76D4" w:rsidP="008C75FD">
      <w:pPr>
        <w:pStyle w:val="ListParagraph"/>
        <w:numPr>
          <w:ilvl w:val="0"/>
          <w:numId w:val="3"/>
        </w:numPr>
        <w:spacing w:after="0"/>
      </w:pPr>
      <w:r>
        <w:t xml:space="preserve">Tentative schedule: Tues &amp; Wed: find a song to parody and compose your lyrics; Thurs &amp; Friday film or record your song. </w:t>
      </w:r>
    </w:p>
    <w:p w:rsidR="002B76D4" w:rsidRDefault="002B76D4" w:rsidP="002B76D4">
      <w:pPr>
        <w:spacing w:after="0"/>
      </w:pPr>
    </w:p>
    <w:p w:rsidR="002B76D4" w:rsidRDefault="002B76D4" w:rsidP="002B76D4">
      <w:pPr>
        <w:spacing w:after="0"/>
      </w:pPr>
      <w:r>
        <w:t>If you wish to have an independent assignment, let me know.</w:t>
      </w:r>
    </w:p>
    <w:p w:rsidR="002B76D4" w:rsidRDefault="002B76D4" w:rsidP="002B76D4">
      <w:pPr>
        <w:spacing w:after="0"/>
      </w:pPr>
    </w:p>
    <w:p w:rsidR="009B4264" w:rsidRDefault="007015B3" w:rsidP="009B4264">
      <w:pPr>
        <w:spacing w:after="0"/>
      </w:pPr>
      <w:r>
        <w:t>This will be graded on your use of AP language according to rhetorical definition.</w:t>
      </w:r>
      <w:r w:rsidR="009B4264">
        <w:t xml:space="preserve"> </w:t>
      </w:r>
    </w:p>
    <w:p w:rsidR="009B4264" w:rsidRDefault="009B4264" w:rsidP="009B4264">
      <w:pPr>
        <w:spacing w:after="0"/>
      </w:pPr>
    </w:p>
    <w:tbl>
      <w:tblPr>
        <w:tblStyle w:val="TableGrid"/>
        <w:tblW w:w="5000" w:type="pct"/>
        <w:tblLook w:val="04A0"/>
      </w:tblPr>
      <w:tblGrid>
        <w:gridCol w:w="1646"/>
        <w:gridCol w:w="2882"/>
        <w:gridCol w:w="2884"/>
        <w:gridCol w:w="2596"/>
      </w:tblGrid>
      <w:tr w:rsidR="008C75FD" w:rsidTr="003E6F7F">
        <w:trPr>
          <w:trHeight w:val="359"/>
        </w:trPr>
        <w:tc>
          <w:tcPr>
            <w:tcW w:w="822" w:type="pct"/>
            <w:tcBorders>
              <w:bottom w:val="single" w:sz="4" w:space="0" w:color="auto"/>
              <w:right w:val="single" w:sz="4" w:space="0" w:color="auto"/>
            </w:tcBorders>
          </w:tcPr>
          <w:p w:rsidR="008C75FD" w:rsidRPr="008C75FD" w:rsidRDefault="008C75FD" w:rsidP="008C75F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75FD">
              <w:rPr>
                <w:b/>
              </w:rPr>
              <w:t>Category</w:t>
            </w:r>
          </w:p>
        </w:tc>
        <w:tc>
          <w:tcPr>
            <w:tcW w:w="1440" w:type="pct"/>
            <w:tcBorders>
              <w:left w:val="single" w:sz="4" w:space="0" w:color="auto"/>
              <w:bottom w:val="single" w:sz="4" w:space="0" w:color="auto"/>
            </w:tcBorders>
          </w:tcPr>
          <w:p w:rsidR="008C75FD" w:rsidRPr="008C75FD" w:rsidRDefault="00417514" w:rsidP="008C75FD">
            <w:pPr>
              <w:jc w:val="center"/>
              <w:rPr>
                <w:b/>
              </w:rPr>
            </w:pPr>
            <w:r>
              <w:rPr>
                <w:b/>
              </w:rPr>
              <w:t>Excellent</w:t>
            </w:r>
          </w:p>
        </w:tc>
        <w:tc>
          <w:tcPr>
            <w:tcW w:w="1441" w:type="pct"/>
            <w:tcBorders>
              <w:bottom w:val="single" w:sz="4" w:space="0" w:color="auto"/>
              <w:right w:val="single" w:sz="4" w:space="0" w:color="auto"/>
            </w:tcBorders>
          </w:tcPr>
          <w:p w:rsidR="008C75FD" w:rsidRPr="008C75FD" w:rsidRDefault="008C75FD" w:rsidP="008C75FD">
            <w:pPr>
              <w:jc w:val="center"/>
              <w:rPr>
                <w:b/>
              </w:rPr>
            </w:pPr>
            <w:r w:rsidRPr="008C75FD">
              <w:rPr>
                <w:b/>
              </w:rPr>
              <w:t>Average</w:t>
            </w:r>
            <w:r>
              <w:rPr>
                <w:b/>
              </w:rPr>
              <w:t xml:space="preserve"> 75%</w:t>
            </w:r>
          </w:p>
        </w:tc>
        <w:tc>
          <w:tcPr>
            <w:tcW w:w="1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FD" w:rsidRPr="008C75FD" w:rsidRDefault="008C75FD" w:rsidP="008C75FD">
            <w:pPr>
              <w:jc w:val="center"/>
              <w:rPr>
                <w:b/>
              </w:rPr>
            </w:pPr>
            <w:r w:rsidRPr="008C75FD">
              <w:rPr>
                <w:b/>
              </w:rPr>
              <w:t>Basic 60% or below</w:t>
            </w:r>
          </w:p>
        </w:tc>
      </w:tr>
      <w:tr w:rsidR="008C75FD" w:rsidTr="00417514">
        <w:trPr>
          <w:trHeight w:val="1700"/>
        </w:trPr>
        <w:tc>
          <w:tcPr>
            <w:tcW w:w="822" w:type="pct"/>
            <w:tcBorders>
              <w:bottom w:val="single" w:sz="4" w:space="0" w:color="auto"/>
              <w:right w:val="single" w:sz="4" w:space="0" w:color="auto"/>
            </w:tcBorders>
          </w:tcPr>
          <w:p w:rsidR="008C75FD" w:rsidRDefault="008C75FD" w:rsidP="009B4264">
            <w:pPr>
              <w:autoSpaceDE w:val="0"/>
              <w:autoSpaceDN w:val="0"/>
              <w:adjustRightInd w:val="0"/>
            </w:pPr>
            <w:r>
              <w:t>Content</w:t>
            </w:r>
          </w:p>
        </w:tc>
        <w:tc>
          <w:tcPr>
            <w:tcW w:w="1440" w:type="pct"/>
            <w:tcBorders>
              <w:left w:val="single" w:sz="4" w:space="0" w:color="auto"/>
              <w:bottom w:val="single" w:sz="4" w:space="0" w:color="auto"/>
            </w:tcBorders>
          </w:tcPr>
          <w:p w:rsidR="008C75FD" w:rsidRDefault="008C75FD" w:rsidP="008C75FD">
            <w:r>
              <w:t>Parody does not rely on the original meaning. It may have words or phrases from the original, but the old fits well with new meaning</w:t>
            </w:r>
          </w:p>
        </w:tc>
        <w:tc>
          <w:tcPr>
            <w:tcW w:w="1441" w:type="pct"/>
            <w:tcBorders>
              <w:bottom w:val="single" w:sz="4" w:space="0" w:color="auto"/>
              <w:right w:val="single" w:sz="4" w:space="0" w:color="auto"/>
            </w:tcBorders>
          </w:tcPr>
          <w:p w:rsidR="008C75FD" w:rsidRDefault="008C75FD" w:rsidP="009B4264">
            <w:r>
              <w:t>Parody carries only one or two words/phrases from the original song that are consistent with the old meaning</w:t>
            </w:r>
          </w:p>
        </w:tc>
        <w:tc>
          <w:tcPr>
            <w:tcW w:w="1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FD" w:rsidRDefault="008C75FD" w:rsidP="009B4264">
            <w:r>
              <w:t>Parody maintains original meaning, keeping similar words/phrases.</w:t>
            </w:r>
          </w:p>
        </w:tc>
      </w:tr>
      <w:tr w:rsidR="003E6F7F" w:rsidTr="00417514">
        <w:tc>
          <w:tcPr>
            <w:tcW w:w="822" w:type="pct"/>
            <w:tcBorders>
              <w:right w:val="single" w:sz="4" w:space="0" w:color="auto"/>
            </w:tcBorders>
          </w:tcPr>
          <w:p w:rsidR="003E6F7F" w:rsidRPr="00867282" w:rsidRDefault="003E6F7F" w:rsidP="00331EF3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86728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Theme</w:t>
            </w:r>
            <w:r w:rsidRPr="0086728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="006E1F60" w:rsidRPr="0086728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1in;height:17.85pt" o:ole="">
                  <v:imagedata r:id="rId8" o:title=""/>
                </v:shape>
                <w:control r:id="rId9" w:name="DefaultOcxName30" w:shapeid="_x0000_i1050"/>
              </w:object>
            </w:r>
            <w:r w:rsidR="006E1F60" w:rsidRPr="0086728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053" type="#_x0000_t75" style="width:1in;height:17.85pt" o:ole="">
                  <v:imagedata r:id="rId10" o:title=""/>
                </v:shape>
                <w:control r:id="rId11" w:name="DefaultOcxName31" w:shapeid="_x0000_i1053"/>
              </w:object>
            </w:r>
          </w:p>
        </w:tc>
        <w:tc>
          <w:tcPr>
            <w:tcW w:w="1440" w:type="pct"/>
            <w:tcBorders>
              <w:left w:val="single" w:sz="4" w:space="0" w:color="auto"/>
            </w:tcBorders>
          </w:tcPr>
          <w:p w:rsidR="003E6F7F" w:rsidRPr="00867282" w:rsidRDefault="003E6F7F" w:rsidP="00331EF3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86728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Overall theme of the parody has a clear, humorous message. </w:t>
            </w:r>
            <w:r w:rsidR="006E1F60" w:rsidRPr="0086728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056" type="#_x0000_t75" style="width:1in;height:17.85pt" o:ole="">
                  <v:imagedata r:id="rId12" o:title=""/>
                </v:shape>
                <w:control r:id="rId13" w:name="DefaultOcxName32" w:shapeid="_x0000_i1056"/>
              </w:object>
            </w:r>
            <w:r w:rsidR="006E1F60" w:rsidRPr="0086728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059" type="#_x0000_t75" style="width:1in;height:17.85pt" o:ole="">
                  <v:imagedata r:id="rId14" o:title=""/>
                </v:shape>
                <w:control r:id="rId15" w:name="DefaultOcxName33" w:shapeid="_x0000_i1059"/>
              </w:object>
            </w:r>
          </w:p>
        </w:tc>
        <w:tc>
          <w:tcPr>
            <w:tcW w:w="1441" w:type="pct"/>
            <w:tcBorders>
              <w:right w:val="single" w:sz="4" w:space="0" w:color="auto"/>
            </w:tcBorders>
          </w:tcPr>
          <w:p w:rsidR="00A70095" w:rsidRPr="00867282" w:rsidRDefault="00A70095" w:rsidP="00A70095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867282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Fair </w:t>
            </w:r>
          </w:p>
          <w:p w:rsidR="003E6F7F" w:rsidRDefault="00A70095" w:rsidP="00A70095">
            <w:r w:rsidRPr="0086728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Overall theme of the parody has a humorous message, but at times is unclear or goes off topic</w:t>
            </w:r>
          </w:p>
        </w:tc>
        <w:tc>
          <w:tcPr>
            <w:tcW w:w="1297" w:type="pct"/>
            <w:tcBorders>
              <w:left w:val="single" w:sz="4" w:space="0" w:color="auto"/>
              <w:right w:val="single" w:sz="4" w:space="0" w:color="auto"/>
            </w:tcBorders>
          </w:tcPr>
          <w:p w:rsidR="003E6F7F" w:rsidRDefault="003E6F7F" w:rsidP="009B4264"/>
        </w:tc>
      </w:tr>
      <w:tr w:rsidR="003E6F7F" w:rsidTr="00417514">
        <w:tc>
          <w:tcPr>
            <w:tcW w:w="822" w:type="pct"/>
            <w:tcBorders>
              <w:right w:val="single" w:sz="4" w:space="0" w:color="auto"/>
            </w:tcBorders>
          </w:tcPr>
          <w:p w:rsidR="003E6F7F" w:rsidRPr="00867282" w:rsidRDefault="003E6F7F" w:rsidP="00331EF3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86728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Lyrics- Word Choice</w:t>
            </w:r>
            <w:r w:rsidRPr="0086728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="006E1F60" w:rsidRPr="0086728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062" type="#_x0000_t75" style="width:1in;height:17.85pt" o:ole="">
                  <v:imagedata r:id="rId16" o:title=""/>
                </v:shape>
                <w:control r:id="rId17" w:name="DefaultOcxName401" w:shapeid="_x0000_i1062"/>
              </w:object>
            </w:r>
            <w:r w:rsidR="006E1F60" w:rsidRPr="0086728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065" type="#_x0000_t75" style="width:1in;height:17.85pt" o:ole="">
                  <v:imagedata r:id="rId18" o:title=""/>
                </v:shape>
                <w:control r:id="rId19" w:name="DefaultOcxName411" w:shapeid="_x0000_i1065"/>
              </w:object>
            </w:r>
          </w:p>
        </w:tc>
        <w:tc>
          <w:tcPr>
            <w:tcW w:w="1440" w:type="pct"/>
            <w:tcBorders>
              <w:left w:val="single" w:sz="4" w:space="0" w:color="auto"/>
            </w:tcBorders>
          </w:tcPr>
          <w:p w:rsidR="00417514" w:rsidRDefault="003E6F7F" w:rsidP="00331EF3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86728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Lyrics were carefully chosen and assist in getting the overall theme of the parody across to the audience clearly. </w:t>
            </w:r>
          </w:p>
          <w:p w:rsidR="003E6F7F" w:rsidRPr="00867282" w:rsidRDefault="00417514" w:rsidP="00331EF3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Include 15 or more rhetorical terms, literary terms, and representations of what you’ve learned this year.</w:t>
            </w:r>
            <w:r w:rsidR="006E1F60" w:rsidRPr="0086728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068" type="#_x0000_t75" style="width:1in;height:17.85pt" o:ole="">
                  <v:imagedata r:id="rId20" o:title=""/>
                </v:shape>
                <w:control r:id="rId21" w:name="DefaultOcxName421" w:shapeid="_x0000_i1068"/>
              </w:object>
            </w:r>
            <w:r w:rsidR="006E1F60" w:rsidRPr="0086728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071" type="#_x0000_t75" style="width:1in;height:17.85pt" o:ole="">
                  <v:imagedata r:id="rId22" o:title=""/>
                </v:shape>
                <w:control r:id="rId23" w:name="DefaultOcxName431" w:shapeid="_x0000_i1071"/>
              </w:object>
            </w:r>
          </w:p>
        </w:tc>
        <w:tc>
          <w:tcPr>
            <w:tcW w:w="1441" w:type="pct"/>
            <w:tcBorders>
              <w:right w:val="single" w:sz="4" w:space="0" w:color="auto"/>
            </w:tcBorders>
          </w:tcPr>
          <w:p w:rsidR="00A70095" w:rsidRPr="00867282" w:rsidRDefault="00A70095" w:rsidP="00A70095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867282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Fair </w:t>
            </w:r>
          </w:p>
          <w:p w:rsidR="003E6F7F" w:rsidRDefault="00A70095" w:rsidP="00A70095">
            <w:pPr>
              <w:ind w:firstLine="720"/>
            </w:pPr>
            <w:r w:rsidRPr="0086728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Lyrics were chosen with basic care and get the general idea of the theme across to the audience</w:t>
            </w:r>
          </w:p>
        </w:tc>
        <w:tc>
          <w:tcPr>
            <w:tcW w:w="1297" w:type="pct"/>
            <w:tcBorders>
              <w:left w:val="single" w:sz="4" w:space="0" w:color="auto"/>
              <w:right w:val="single" w:sz="4" w:space="0" w:color="auto"/>
            </w:tcBorders>
          </w:tcPr>
          <w:p w:rsidR="003E6F7F" w:rsidRDefault="00417514" w:rsidP="009B4264">
            <w:r>
              <w:t>Not obvious that work was put into creating an original demonstration of learning AP terms and strategies (reading, writing, speaking, citing)</w:t>
            </w:r>
          </w:p>
        </w:tc>
      </w:tr>
      <w:tr w:rsidR="003E6F7F" w:rsidTr="003E6F7F">
        <w:tc>
          <w:tcPr>
            <w:tcW w:w="822" w:type="pct"/>
            <w:tcBorders>
              <w:right w:val="single" w:sz="4" w:space="0" w:color="auto"/>
            </w:tcBorders>
          </w:tcPr>
          <w:p w:rsidR="003E6F7F" w:rsidRPr="00867282" w:rsidRDefault="003E6F7F" w:rsidP="00331EF3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86728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Effort</w:t>
            </w:r>
            <w:r w:rsidRPr="0086728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="004175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and Creativity</w:t>
            </w:r>
            <w:r w:rsidR="006E1F60" w:rsidRPr="0086728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074" type="#_x0000_t75" style="width:1in;height:17.85pt" o:ole="">
                  <v:imagedata r:id="rId24" o:title=""/>
                </v:shape>
                <w:control r:id="rId25" w:name="DefaultOcxName80" w:shapeid="_x0000_i1074"/>
              </w:object>
            </w:r>
            <w:r w:rsidR="006E1F60" w:rsidRPr="0086728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077" type="#_x0000_t75" style="width:1in;height:17.85pt" o:ole="">
                  <v:imagedata r:id="rId26" o:title=""/>
                </v:shape>
                <w:control r:id="rId27" w:name="DefaultOcxName81" w:shapeid="_x0000_i1077"/>
              </w:object>
            </w:r>
          </w:p>
        </w:tc>
        <w:tc>
          <w:tcPr>
            <w:tcW w:w="1440" w:type="pct"/>
            <w:tcBorders>
              <w:left w:val="single" w:sz="4" w:space="0" w:color="auto"/>
            </w:tcBorders>
          </w:tcPr>
          <w:p w:rsidR="00417514" w:rsidRDefault="003E6F7F" w:rsidP="00331EF3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86728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Maximum effort put into pr</w:t>
            </w:r>
            <w:r w:rsidR="004175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oject. Directions were followed.</w:t>
            </w:r>
          </w:p>
          <w:p w:rsidR="003E6F7F" w:rsidRPr="00867282" w:rsidRDefault="00417514" w:rsidP="00331EF3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86728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Ideas expressed are very original and clever. </w:t>
            </w:r>
            <w:r w:rsidR="006E1F60" w:rsidRPr="0086728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080" type="#_x0000_t75" style="width:1in;height:17.85pt" o:ole="">
                  <v:imagedata r:id="rId28" o:title=""/>
                </v:shape>
                <w:control r:id="rId29" w:name="DefaultOcxName82" w:shapeid="_x0000_i1080"/>
              </w:object>
            </w:r>
            <w:r w:rsidR="006E1F60" w:rsidRPr="0086728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083" type="#_x0000_t75" style="width:1in;height:17.85pt" o:ole="">
                  <v:imagedata r:id="rId30" o:title=""/>
                </v:shape>
                <w:control r:id="rId31" w:name="DefaultOcxName83" w:shapeid="_x0000_i1083"/>
              </w:object>
            </w:r>
          </w:p>
        </w:tc>
        <w:tc>
          <w:tcPr>
            <w:tcW w:w="1441" w:type="pct"/>
            <w:tcBorders>
              <w:right w:val="single" w:sz="4" w:space="0" w:color="auto"/>
            </w:tcBorders>
          </w:tcPr>
          <w:p w:rsidR="00A70095" w:rsidRPr="00867282" w:rsidRDefault="00A70095" w:rsidP="00A70095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867282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Fair </w:t>
            </w:r>
          </w:p>
          <w:p w:rsidR="003E6F7F" w:rsidRDefault="00A70095" w:rsidP="00A70095">
            <w:r w:rsidRPr="0086728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Fair effort put into project. Directions were followed somewhat.</w:t>
            </w:r>
          </w:p>
        </w:tc>
        <w:tc>
          <w:tcPr>
            <w:tcW w:w="1297" w:type="pct"/>
            <w:tcBorders>
              <w:left w:val="single" w:sz="4" w:space="0" w:color="auto"/>
              <w:right w:val="single" w:sz="4" w:space="0" w:color="auto"/>
            </w:tcBorders>
          </w:tcPr>
          <w:p w:rsidR="003E6F7F" w:rsidRDefault="003E6F7F" w:rsidP="009B4264"/>
        </w:tc>
      </w:tr>
    </w:tbl>
    <w:p w:rsidR="009B4264" w:rsidRDefault="009B4264" w:rsidP="009B4264">
      <w:pPr>
        <w:spacing w:after="0"/>
      </w:pPr>
    </w:p>
    <w:p w:rsidR="008C75FD" w:rsidRDefault="008C75FD" w:rsidP="009B4264">
      <w:pPr>
        <w:spacing w:after="0"/>
      </w:pPr>
    </w:p>
    <w:p w:rsidR="008C75FD" w:rsidRDefault="008C75FD" w:rsidP="009B4264">
      <w:pPr>
        <w:spacing w:after="0"/>
      </w:pPr>
    </w:p>
    <w:p w:rsidR="008C75FD" w:rsidRDefault="008C75FD" w:rsidP="009B4264">
      <w:pPr>
        <w:spacing w:after="0"/>
      </w:pPr>
    </w:p>
    <w:p w:rsidR="008C75FD" w:rsidRDefault="008C75FD" w:rsidP="009B4264">
      <w:pPr>
        <w:spacing w:after="0"/>
      </w:pPr>
    </w:p>
    <w:p w:rsidR="008C75FD" w:rsidRDefault="008C75FD" w:rsidP="009B4264">
      <w:pPr>
        <w:spacing w:after="0"/>
      </w:pPr>
    </w:p>
    <w:p w:rsidR="009B4264" w:rsidRDefault="009B4264" w:rsidP="009B4264">
      <w:pPr>
        <w:spacing w:after="0"/>
      </w:pPr>
    </w:p>
    <w:p w:rsidR="009B4264" w:rsidRPr="008C75FD" w:rsidRDefault="009B4264" w:rsidP="009B4264">
      <w:pPr>
        <w:spacing w:after="0"/>
        <w:rPr>
          <w:b/>
        </w:rPr>
      </w:pPr>
      <w:r w:rsidRPr="008C75FD">
        <w:rPr>
          <w:b/>
        </w:rPr>
        <w:t xml:space="preserve">FOR THE FINAL: </w:t>
      </w:r>
    </w:p>
    <w:p w:rsidR="007015B3" w:rsidRDefault="007015B3" w:rsidP="008C75FD">
      <w:pPr>
        <w:pStyle w:val="ListParagraph"/>
        <w:numPr>
          <w:ilvl w:val="0"/>
          <w:numId w:val="1"/>
        </w:numPr>
        <w:spacing w:after="0"/>
      </w:pPr>
      <w:r>
        <w:t xml:space="preserve">Create a record of your writing for the year – pull all writing together and read back through it. </w:t>
      </w:r>
      <w:r w:rsidR="009B4264">
        <w:t>Think about which pieces are the</w:t>
      </w:r>
      <w:r>
        <w:t xml:space="preserve"> best examples of </w:t>
      </w:r>
      <w:r w:rsidR="009B4264">
        <w:t xml:space="preserve">what challenged you this year, what you learned, </w:t>
      </w:r>
      <w:r>
        <w:t>or</w:t>
      </w:r>
      <w:r w:rsidR="009B4264">
        <w:t xml:space="preserve"> things you still want to learn. Ideas to think about: </w:t>
      </w:r>
    </w:p>
    <w:p w:rsidR="007015B3" w:rsidRDefault="007015B3" w:rsidP="009B4264">
      <w:pPr>
        <w:pStyle w:val="ListParagraph"/>
        <w:numPr>
          <w:ilvl w:val="1"/>
          <w:numId w:val="2"/>
        </w:numPr>
        <w:spacing w:after="0"/>
      </w:pPr>
      <w:r>
        <w:t>Organization</w:t>
      </w:r>
    </w:p>
    <w:p w:rsidR="007015B3" w:rsidRDefault="007015B3" w:rsidP="009B4264">
      <w:pPr>
        <w:pStyle w:val="ListParagraph"/>
        <w:numPr>
          <w:ilvl w:val="1"/>
          <w:numId w:val="2"/>
        </w:numPr>
        <w:spacing w:after="0"/>
      </w:pPr>
      <w:r>
        <w:t>Support</w:t>
      </w:r>
    </w:p>
    <w:p w:rsidR="007015B3" w:rsidRDefault="007015B3" w:rsidP="009B4264">
      <w:pPr>
        <w:pStyle w:val="ListParagraph"/>
        <w:numPr>
          <w:ilvl w:val="1"/>
          <w:numId w:val="2"/>
        </w:numPr>
        <w:spacing w:after="0"/>
      </w:pPr>
      <w:r>
        <w:t>Citation</w:t>
      </w:r>
      <w:r w:rsidR="009B4264">
        <w:t>, use of resources</w:t>
      </w:r>
    </w:p>
    <w:p w:rsidR="009B4264" w:rsidRDefault="009B4264" w:rsidP="009B4264">
      <w:pPr>
        <w:pStyle w:val="ListParagraph"/>
        <w:numPr>
          <w:ilvl w:val="1"/>
          <w:numId w:val="2"/>
        </w:numPr>
        <w:spacing w:after="0"/>
      </w:pPr>
      <w:r>
        <w:t>Interviews</w:t>
      </w:r>
    </w:p>
    <w:p w:rsidR="009B4264" w:rsidRDefault="009B4264" w:rsidP="009B4264">
      <w:pPr>
        <w:pStyle w:val="ListParagraph"/>
        <w:numPr>
          <w:ilvl w:val="1"/>
          <w:numId w:val="2"/>
        </w:numPr>
        <w:spacing w:after="0"/>
      </w:pPr>
      <w:r>
        <w:t>Different modes of writing: narrative, description, exposition, etc.</w:t>
      </w:r>
    </w:p>
    <w:p w:rsidR="007015B3" w:rsidRDefault="007015B3" w:rsidP="009B4264">
      <w:pPr>
        <w:pStyle w:val="ListParagraph"/>
        <w:numPr>
          <w:ilvl w:val="1"/>
          <w:numId w:val="2"/>
        </w:numPr>
        <w:spacing w:after="0"/>
      </w:pPr>
      <w:r>
        <w:t>Use of figurative language</w:t>
      </w:r>
    </w:p>
    <w:p w:rsidR="007015B3" w:rsidRDefault="007015B3" w:rsidP="009B4264">
      <w:pPr>
        <w:pStyle w:val="ListParagraph"/>
        <w:numPr>
          <w:ilvl w:val="1"/>
          <w:numId w:val="2"/>
        </w:numPr>
        <w:spacing w:after="0"/>
      </w:pPr>
      <w:r>
        <w:t>Analysis</w:t>
      </w:r>
    </w:p>
    <w:p w:rsidR="007015B3" w:rsidRDefault="007015B3" w:rsidP="009B4264">
      <w:pPr>
        <w:pStyle w:val="ListParagraph"/>
        <w:numPr>
          <w:ilvl w:val="1"/>
          <w:numId w:val="2"/>
        </w:numPr>
        <w:spacing w:after="0"/>
      </w:pPr>
      <w:r>
        <w:t>Personal essays</w:t>
      </w:r>
    </w:p>
    <w:p w:rsidR="007015B3" w:rsidRDefault="007015B3" w:rsidP="009B4264">
      <w:pPr>
        <w:pStyle w:val="ListParagraph"/>
        <w:numPr>
          <w:ilvl w:val="1"/>
          <w:numId w:val="2"/>
        </w:numPr>
        <w:spacing w:after="0"/>
      </w:pPr>
      <w:r>
        <w:t>Argument essays</w:t>
      </w:r>
    </w:p>
    <w:sectPr w:rsidR="007015B3" w:rsidSect="008C75FD">
      <w:pgSz w:w="12240" w:h="15840"/>
      <w:pgMar w:top="288" w:right="144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9A2" w:rsidRDefault="007629A2" w:rsidP="009B4264">
      <w:pPr>
        <w:spacing w:after="0" w:line="240" w:lineRule="auto"/>
      </w:pPr>
      <w:r>
        <w:separator/>
      </w:r>
    </w:p>
  </w:endnote>
  <w:endnote w:type="continuationSeparator" w:id="1">
    <w:p w:rsidR="007629A2" w:rsidRDefault="007629A2" w:rsidP="009B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9A2" w:rsidRDefault="007629A2" w:rsidP="009B4264">
      <w:pPr>
        <w:spacing w:after="0" w:line="240" w:lineRule="auto"/>
      </w:pPr>
      <w:r>
        <w:separator/>
      </w:r>
    </w:p>
  </w:footnote>
  <w:footnote w:type="continuationSeparator" w:id="1">
    <w:p w:rsidR="007629A2" w:rsidRDefault="007629A2" w:rsidP="009B4264">
      <w:pPr>
        <w:spacing w:after="0" w:line="240" w:lineRule="auto"/>
      </w:pPr>
      <w:r>
        <w:continuationSeparator/>
      </w:r>
    </w:p>
  </w:footnote>
  <w:footnote w:id="2">
    <w:p w:rsidR="009B4264" w:rsidRPr="009B4264" w:rsidRDefault="009B4264" w:rsidP="009B4264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333333"/>
          <w:sz w:val="18"/>
          <w:szCs w:val="18"/>
        </w:rPr>
      </w:pPr>
      <w:r w:rsidRPr="009B426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9B4264">
        <w:rPr>
          <w:rFonts w:asciiTheme="minorHAnsi" w:hAnsiTheme="minorHAnsi" w:cstheme="minorHAnsi"/>
          <w:sz w:val="18"/>
          <w:szCs w:val="18"/>
        </w:rPr>
        <w:t xml:space="preserve"> </w:t>
      </w:r>
      <w:r w:rsidRPr="009B4264">
        <w:rPr>
          <w:rFonts w:asciiTheme="minorHAnsi" w:hAnsiTheme="minorHAnsi" w:cstheme="minorHAnsi"/>
          <w:b w:val="0"/>
          <w:sz w:val="18"/>
          <w:szCs w:val="18"/>
        </w:rPr>
        <w:t>Parody: according to dictionary.com, parody is</w:t>
      </w:r>
      <w:r w:rsidRPr="009B4264">
        <w:rPr>
          <w:rFonts w:asciiTheme="minorHAnsi" w:hAnsiTheme="minorHAnsi" w:cstheme="minorHAnsi"/>
          <w:b w:val="0"/>
          <w:color w:val="333333"/>
          <w:sz w:val="18"/>
          <w:szCs w:val="18"/>
        </w:rPr>
        <w:t xml:space="preserve"> 1. </w:t>
      </w:r>
      <w:proofErr w:type="gramStart"/>
      <w:r w:rsidRPr="009B4264">
        <w:rPr>
          <w:rFonts w:asciiTheme="minorHAnsi" w:hAnsiTheme="minorHAnsi" w:cstheme="minorHAnsi"/>
          <w:b w:val="0"/>
          <w:color w:val="333333"/>
          <w:sz w:val="18"/>
          <w:szCs w:val="18"/>
        </w:rPr>
        <w:t>a</w:t>
      </w:r>
      <w:proofErr w:type="gramEnd"/>
      <w:r w:rsidRPr="009B4264">
        <w:rPr>
          <w:rFonts w:asciiTheme="minorHAnsi" w:hAnsiTheme="minorHAnsi" w:cstheme="minorHAnsi"/>
          <w:b w:val="0"/>
          <w:color w:val="333333"/>
          <w:sz w:val="18"/>
          <w:szCs w:val="18"/>
        </w:rPr>
        <w:t xml:space="preserve"> noun referring to a humorous or satirical imitation of a serious piece of literature or writing: </w:t>
      </w:r>
      <w:r w:rsidRPr="009B4264">
        <w:rPr>
          <w:rFonts w:asciiTheme="minorHAnsi" w:hAnsiTheme="minorHAnsi" w:cstheme="minorHAnsi"/>
          <w:b w:val="0"/>
          <w:i/>
          <w:iCs/>
          <w:color w:val="333333"/>
          <w:sz w:val="18"/>
          <w:szCs w:val="18"/>
        </w:rPr>
        <w:t xml:space="preserve">his hilarious parody of Hamlet's soliloquy; </w:t>
      </w:r>
      <w:r w:rsidRPr="009B4264">
        <w:rPr>
          <w:rFonts w:asciiTheme="minorHAnsi" w:hAnsiTheme="minorHAnsi" w:cstheme="minorHAnsi"/>
          <w:b w:val="0"/>
          <w:iCs/>
          <w:color w:val="333333"/>
          <w:sz w:val="18"/>
          <w:szCs w:val="18"/>
        </w:rPr>
        <w:t xml:space="preserve"> or 2. </w:t>
      </w:r>
      <w:r w:rsidRPr="009B4264">
        <w:rPr>
          <w:rFonts w:asciiTheme="minorHAnsi" w:hAnsiTheme="minorHAnsi" w:cstheme="minorHAnsi"/>
          <w:b w:val="0"/>
          <w:color w:val="333333"/>
          <w:sz w:val="18"/>
          <w:szCs w:val="18"/>
        </w:rPr>
        <w:t xml:space="preserve">the genre of literary composition represented by such imitations. </w:t>
      </w:r>
      <w:r>
        <w:rPr>
          <w:rFonts w:asciiTheme="minorHAnsi" w:hAnsiTheme="minorHAnsi" w:cstheme="minorHAnsi"/>
          <w:b w:val="0"/>
          <w:color w:val="333333"/>
          <w:sz w:val="18"/>
          <w:szCs w:val="18"/>
        </w:rPr>
        <w:t xml:space="preserve"> It is also a verb referring to the act of creating such an imitation for the purpose of satire or ridicule</w:t>
      </w:r>
    </w:p>
    <w:p w:rsidR="009B4264" w:rsidRPr="009B4264" w:rsidRDefault="009B4264" w:rsidP="009B4264">
      <w:pPr>
        <w:pStyle w:val="FootnoteText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A36BF"/>
    <w:multiLevelType w:val="hybridMultilevel"/>
    <w:tmpl w:val="2594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B0BD1"/>
    <w:multiLevelType w:val="hybridMultilevel"/>
    <w:tmpl w:val="013C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C2B"/>
    <w:multiLevelType w:val="hybridMultilevel"/>
    <w:tmpl w:val="58C61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15B3"/>
    <w:rsid w:val="001D528B"/>
    <w:rsid w:val="002725BE"/>
    <w:rsid w:val="002B76D4"/>
    <w:rsid w:val="003E6F7F"/>
    <w:rsid w:val="00417514"/>
    <w:rsid w:val="006E1F60"/>
    <w:rsid w:val="007015B3"/>
    <w:rsid w:val="007629A2"/>
    <w:rsid w:val="00785FFF"/>
    <w:rsid w:val="00865259"/>
    <w:rsid w:val="008C75FD"/>
    <w:rsid w:val="009B4264"/>
    <w:rsid w:val="00A0295E"/>
    <w:rsid w:val="00A70095"/>
    <w:rsid w:val="00E7241E"/>
    <w:rsid w:val="00F17CE9"/>
    <w:rsid w:val="00F3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FFF"/>
  </w:style>
  <w:style w:type="paragraph" w:styleId="Heading2">
    <w:name w:val="heading 2"/>
    <w:basedOn w:val="Normal"/>
    <w:link w:val="Heading2Char"/>
    <w:uiPriority w:val="9"/>
    <w:qFormat/>
    <w:rsid w:val="009B4264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5B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B42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2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4264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9B4264"/>
    <w:rPr>
      <w:rFonts w:ascii="Verdana" w:eastAsia="Times New Roman" w:hAnsi="Verdana" w:cs="Times New Roman"/>
      <w:b/>
      <w:bCs/>
      <w:sz w:val="24"/>
      <w:szCs w:val="24"/>
    </w:rPr>
  </w:style>
  <w:style w:type="character" w:customStyle="1" w:styleId="secondary-bf1">
    <w:name w:val="secondary-bf1"/>
    <w:basedOn w:val="DefaultParagraphFont"/>
    <w:rsid w:val="009B4264"/>
    <w:rPr>
      <w:b/>
      <w:bCs/>
      <w:vanish w:val="0"/>
      <w:webHidden w:val="0"/>
      <w:color w:val="333333"/>
      <w:sz w:val="13"/>
      <w:szCs w:val="13"/>
      <w:specVanish w:val="0"/>
    </w:rPr>
  </w:style>
  <w:style w:type="character" w:customStyle="1" w:styleId="pg1">
    <w:name w:val="pg1"/>
    <w:basedOn w:val="DefaultParagraphFont"/>
    <w:rsid w:val="009B4264"/>
    <w:rPr>
      <w:rFonts w:ascii="Verdana" w:hAnsi="Verdana" w:hint="default"/>
      <w:b/>
      <w:bCs/>
      <w:i/>
      <w:iCs/>
      <w:vanish w:val="0"/>
      <w:webHidden w:val="0"/>
      <w:color w:val="333333"/>
      <w:sz w:val="13"/>
      <w:szCs w:val="13"/>
      <w:specVanish w:val="0"/>
    </w:rPr>
  </w:style>
  <w:style w:type="character" w:customStyle="1" w:styleId="pronset1">
    <w:name w:val="pronset1"/>
    <w:basedOn w:val="DefaultParagraphFont"/>
    <w:rsid w:val="009B4264"/>
    <w:rPr>
      <w:color w:val="333333"/>
    </w:rPr>
  </w:style>
  <w:style w:type="character" w:customStyle="1" w:styleId="showipapr">
    <w:name w:val="show_ipapr"/>
    <w:basedOn w:val="DefaultParagraphFont"/>
    <w:rsid w:val="009B4264"/>
  </w:style>
  <w:style w:type="character" w:customStyle="1" w:styleId="prondelim1">
    <w:name w:val="prondelim1"/>
    <w:basedOn w:val="DefaultParagraphFont"/>
    <w:rsid w:val="009B4264"/>
    <w:rPr>
      <w:rFonts w:ascii="Verdana" w:hAnsi="Verdana" w:hint="default"/>
      <w:color w:val="333333"/>
    </w:rPr>
  </w:style>
  <w:style w:type="character" w:customStyle="1" w:styleId="pron4">
    <w:name w:val="pron4"/>
    <w:basedOn w:val="DefaultParagraphFont"/>
    <w:rsid w:val="009B4264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character" w:customStyle="1" w:styleId="prontoggle">
    <w:name w:val="pron_toggle"/>
    <w:basedOn w:val="DefaultParagraphFont"/>
    <w:rsid w:val="009B4264"/>
  </w:style>
  <w:style w:type="character" w:customStyle="1" w:styleId="showspellpr">
    <w:name w:val="show_spellpr"/>
    <w:basedOn w:val="DefaultParagraphFont"/>
    <w:rsid w:val="009B4264"/>
  </w:style>
  <w:style w:type="character" w:customStyle="1" w:styleId="pron5">
    <w:name w:val="pron5"/>
    <w:basedOn w:val="DefaultParagraphFont"/>
    <w:rsid w:val="009B4264"/>
    <w:rPr>
      <w:rFonts w:ascii="Verdana" w:hAnsi="Verdana" w:hint="default"/>
      <w:vanish w:val="0"/>
      <w:webHidden w:val="0"/>
      <w:color w:val="333333"/>
      <w:sz w:val="13"/>
      <w:szCs w:val="13"/>
      <w:specVanish w:val="0"/>
    </w:rPr>
  </w:style>
  <w:style w:type="character" w:customStyle="1" w:styleId="boldface1">
    <w:name w:val="boldface1"/>
    <w:basedOn w:val="DefaultParagraphFont"/>
    <w:rsid w:val="009B4264"/>
    <w:rPr>
      <w:b/>
      <w:bCs/>
    </w:rPr>
  </w:style>
  <w:style w:type="character" w:customStyle="1" w:styleId="ital-inline2">
    <w:name w:val="ital-inline2"/>
    <w:basedOn w:val="DefaultParagraphFont"/>
    <w:rsid w:val="009B4264"/>
    <w:rPr>
      <w:rFonts w:ascii="Georgia" w:hAnsi="Georgia" w:hint="default"/>
      <w:i/>
      <w:iCs/>
      <w:vanish w:val="0"/>
      <w:webHidden w:val="0"/>
      <w:specVanish w:val="0"/>
    </w:rPr>
  </w:style>
  <w:style w:type="character" w:customStyle="1" w:styleId="pg4">
    <w:name w:val="pg4"/>
    <w:basedOn w:val="DefaultParagraphFont"/>
    <w:rsid w:val="009B4264"/>
    <w:rPr>
      <w:rFonts w:ascii="Verdana" w:hAnsi="Verdana" w:hint="default"/>
      <w:b/>
      <w:bCs/>
      <w:i/>
      <w:iCs/>
      <w:vanish w:val="0"/>
      <w:webHidden w:val="0"/>
      <w:color w:val="333333"/>
      <w:sz w:val="13"/>
      <w:szCs w:val="13"/>
      <w:specVanish w:val="0"/>
    </w:rPr>
  </w:style>
  <w:style w:type="character" w:customStyle="1" w:styleId="dnindex1">
    <w:name w:val="dnindex1"/>
    <w:basedOn w:val="DefaultParagraphFont"/>
    <w:rsid w:val="009B4264"/>
    <w:rPr>
      <w:b/>
      <w:bCs/>
      <w:vanish w:val="0"/>
      <w:webHidden w:val="0"/>
      <w:color w:val="7B7B7B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42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0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53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4" w:color="B6D0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1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2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42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85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47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02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01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23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01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5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4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4" w:color="B6D0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2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43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12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20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66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53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29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504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86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1B118-F296-4843-99BB-A45C7EC4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kclark</dc:creator>
  <cp:lastModifiedBy>kclark</cp:lastModifiedBy>
  <cp:revision>7</cp:revision>
  <dcterms:created xsi:type="dcterms:W3CDTF">2011-05-17T15:18:00Z</dcterms:created>
  <dcterms:modified xsi:type="dcterms:W3CDTF">2011-05-22T23:10:00Z</dcterms:modified>
</cp:coreProperties>
</file>